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66E6" w:rsidR="003F24D2" w:rsidP="008914FB" w:rsidRDefault="003F24D2" w14:paraId="427EAA89" w14:textId="77777777">
      <w:pPr>
        <w:spacing w:after="0" w:line="240" w:lineRule="auto"/>
        <w:jc w:val="center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166E6" w:rsidR="003F24D2" w:rsidP="008914FB" w:rsidRDefault="003F24D2" w14:paraId="106125C9" w14:textId="77777777">
      <w:pPr>
        <w:tabs>
          <w:tab w:val="left" w:pos="3045"/>
        </w:tabs>
        <w:spacing w:after="0" w:line="240" w:lineRule="auto"/>
        <w:jc w:val="center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</w:rPr>
        <w:t>R E P U B L I K A  H R V A T S K A</w:t>
      </w:r>
    </w:p>
    <w:p w:rsidRPr="007166E6" w:rsidR="003F24D2" w:rsidP="008914FB" w:rsidRDefault="003F24D2" w14:paraId="79F34597" w14:textId="77777777">
      <w:pPr>
        <w:tabs>
          <w:tab w:val="left" w:pos="2400"/>
          <w:tab w:val="left" w:pos="2715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</w:rPr>
        <w:t xml:space="preserve">                                                                                   </w:t>
      </w:r>
      <w:bookmarkStart w:name="OLE_LINK2" w:id="0"/>
      <w:r w:rsidRPr="007166E6">
        <w:rPr>
          <w:rFonts w:ascii="Arial" w:hAnsi="Arial" w:eastAsia="Times New Roman" w:cs="Arial"/>
          <w:sz w:val="24"/>
          <w:szCs w:val="24"/>
        </w:rPr>
        <w:t xml:space="preserve">           </w:t>
      </w:r>
      <w:bookmarkEnd w:id="0"/>
      <w:r w:rsidRPr="007166E6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7166E6" w:rsidR="003F24D2" w:rsidP="008914FB" w:rsidRDefault="003F24D2" w14:paraId="04C1AD31" w14:textId="77777777">
      <w:pPr>
        <w:tabs>
          <w:tab w:val="left" w:pos="3705"/>
        </w:tabs>
        <w:spacing w:after="0" w:line="240" w:lineRule="auto"/>
        <w:jc w:val="center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</w:rPr>
        <w:t>R J E Š E N J E</w:t>
      </w:r>
    </w:p>
    <w:p w:rsidRPr="007166E6" w:rsidR="003F24D2" w:rsidP="008914FB" w:rsidRDefault="003F24D2" w14:paraId="151DE3AE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7166E6" w:rsidR="003F24D2" w:rsidP="008914FB" w:rsidRDefault="003F24D2" w14:paraId="36B44A80" w14:textId="60F7C4A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166E6"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Visoki prekršajni sud Republike Hrvatske u vijeću sastavljenom od sudaca Davorka </w:t>
      </w:r>
      <w:proofErr w:type="spellStart"/>
      <w:r w:rsidRPr="007166E6">
        <w:rPr>
          <w:rFonts w:ascii="Arial" w:hAnsi="Arial" w:eastAsia="Times New Roman" w:cs="Arial"/>
          <w:sz w:val="24"/>
          <w:szCs w:val="24"/>
          <w:lang w:eastAsia="hr-HR"/>
        </w:rPr>
        <w:t>Kučana</w:t>
      </w:r>
      <w:proofErr w:type="spellEnd"/>
      <w:r w:rsidRPr="007166E6">
        <w:rPr>
          <w:rFonts w:ascii="Arial" w:hAnsi="Arial" w:eastAsia="Times New Roman" w:cs="Arial"/>
          <w:sz w:val="24"/>
          <w:szCs w:val="24"/>
          <w:lang w:eastAsia="hr-HR"/>
        </w:rPr>
        <w:t>, kao predsjedni</w:t>
      </w:r>
      <w:r>
        <w:rPr>
          <w:rFonts w:ascii="Arial" w:hAnsi="Arial" w:eastAsia="Times New Roman" w:cs="Arial"/>
          <w:sz w:val="24"/>
          <w:szCs w:val="24"/>
          <w:lang w:eastAsia="hr-HR"/>
        </w:rPr>
        <w:t>ka</w:t>
      </w:r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 vijeća, te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Renate Popović </w:t>
      </w:r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i Drage </w:t>
      </w:r>
      <w:proofErr w:type="spellStart"/>
      <w:r w:rsidRPr="007166E6">
        <w:rPr>
          <w:rFonts w:ascii="Arial" w:hAnsi="Arial" w:eastAsia="Times New Roman" w:cs="Arial"/>
          <w:sz w:val="24"/>
          <w:szCs w:val="24"/>
          <w:lang w:eastAsia="hr-HR"/>
        </w:rPr>
        <w:t>Klasnića</w:t>
      </w:r>
      <w:proofErr w:type="spellEnd"/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, kao članova vijeća, uz sudjelovanje više sudske savjetnice Sanje Klauda, kao zapisničara, u postupku izvršenja prekršajne sankcije osuđenika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Darka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Pettersa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rješavajući o žalbi osuđenika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Darka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Pettersa</w:t>
      </w:r>
      <w:proofErr w:type="spellEnd"/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 podnesenoj protiv rješenja Općinskog suda u </w:t>
      </w:r>
      <w:r>
        <w:rPr>
          <w:rFonts w:ascii="Arial" w:hAnsi="Arial" w:eastAsia="Times New Roman" w:cs="Arial"/>
          <w:sz w:val="24"/>
          <w:szCs w:val="24"/>
          <w:lang w:eastAsia="hr-HR"/>
        </w:rPr>
        <w:t>Kutini</w:t>
      </w:r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 broj </w:t>
      </w:r>
      <w:proofErr w:type="spellStart"/>
      <w:r w:rsidRPr="007166E6">
        <w:rPr>
          <w:rFonts w:ascii="Arial" w:hAnsi="Arial" w:eastAsia="Times New Roman" w:cs="Arial"/>
          <w:sz w:val="24"/>
          <w:szCs w:val="24"/>
          <w:lang w:eastAsia="hr-HR"/>
        </w:rPr>
        <w:t>Pp</w:t>
      </w:r>
      <w:proofErr w:type="spellEnd"/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7166E6">
        <w:rPr>
          <w:rFonts w:ascii="Arial" w:hAnsi="Arial" w:eastAsia="Times New Roman" w:cs="Arial"/>
          <w:sz w:val="24"/>
          <w:szCs w:val="24"/>
          <w:lang w:eastAsia="hr-HR"/>
        </w:rPr>
        <w:t>Ikp</w:t>
      </w:r>
      <w:proofErr w:type="spellEnd"/>
      <w:r w:rsidRPr="007166E6">
        <w:rPr>
          <w:rFonts w:ascii="Arial" w:hAnsi="Arial" w:eastAsia="Times New Roman" w:cs="Arial"/>
          <w:sz w:val="24"/>
          <w:szCs w:val="24"/>
          <w:lang w:eastAsia="hr-HR"/>
        </w:rPr>
        <w:t>-</w:t>
      </w:r>
      <w:r>
        <w:rPr>
          <w:rFonts w:ascii="Arial" w:hAnsi="Arial" w:eastAsia="Times New Roman" w:cs="Arial"/>
          <w:sz w:val="24"/>
          <w:szCs w:val="24"/>
          <w:lang w:eastAsia="hr-HR"/>
        </w:rPr>
        <w:t>108/2026-2 od 27. veljače 2026</w:t>
      </w:r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., na sjednici vijeća održanoj dana </w:t>
      </w:r>
      <w:r w:rsidRPr="00713707" w:rsidR="00713707">
        <w:rPr>
          <w:rFonts w:ascii="Arial" w:hAnsi="Arial" w:eastAsia="Times New Roman" w:cs="Arial"/>
          <w:sz w:val="24"/>
          <w:szCs w:val="24"/>
          <w:lang w:eastAsia="hr-HR"/>
        </w:rPr>
        <w:t xml:space="preserve">2. travnja </w:t>
      </w:r>
      <w:r>
        <w:rPr>
          <w:rFonts w:ascii="Arial" w:hAnsi="Arial" w:eastAsia="Times New Roman" w:cs="Arial"/>
          <w:sz w:val="24"/>
          <w:szCs w:val="24"/>
        </w:rPr>
        <w:t xml:space="preserve"> 2026.,</w:t>
      </w:r>
    </w:p>
    <w:p w:rsidRPr="007166E6" w:rsidR="003F24D2" w:rsidP="008914FB" w:rsidRDefault="003F24D2" w14:paraId="3D9AE47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166E6" w:rsidR="003F24D2" w:rsidP="008914FB" w:rsidRDefault="003F24D2" w14:paraId="7A3CA75D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</w:rPr>
      </w:pPr>
    </w:p>
    <w:p w:rsidRPr="007166E6" w:rsidR="003F24D2" w:rsidP="008914FB" w:rsidRDefault="003F24D2" w14:paraId="03ED82B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</w:rPr>
        <w:t>r i j e š i o    j e:</w:t>
      </w:r>
    </w:p>
    <w:p w:rsidRPr="007166E6" w:rsidR="003F24D2" w:rsidP="008914FB" w:rsidRDefault="003F24D2" w14:paraId="49BC578F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</w:rPr>
      </w:pPr>
    </w:p>
    <w:p w:rsidRPr="007166E6" w:rsidR="003F24D2" w:rsidP="008914FB" w:rsidRDefault="003F24D2" w14:paraId="5977E1D0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</w:rPr>
      </w:pPr>
    </w:p>
    <w:p w:rsidRPr="007166E6" w:rsidR="003F24D2" w:rsidP="008914FB" w:rsidRDefault="003F24D2" w14:paraId="671ED2B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</w:rPr>
        <w:tab/>
        <w:t xml:space="preserve">Odbija se žalba </w:t>
      </w:r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osuđenika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Darka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Pettersa</w:t>
      </w:r>
      <w:proofErr w:type="spellEnd"/>
      <w:r w:rsidRPr="007166E6">
        <w:rPr>
          <w:rFonts w:ascii="Arial" w:hAnsi="Arial" w:eastAsia="Times New Roman" w:cs="Arial"/>
          <w:sz w:val="24"/>
          <w:szCs w:val="24"/>
        </w:rPr>
        <w:t xml:space="preserve"> kao neosnovana, te se pobijano rješenje potvrđuje. </w:t>
      </w:r>
    </w:p>
    <w:p w:rsidRPr="007166E6" w:rsidR="003F24D2" w:rsidP="008914FB" w:rsidRDefault="003F24D2" w14:paraId="24875EE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</w:p>
    <w:p w:rsidRPr="007166E6" w:rsidR="003F24D2" w:rsidP="008914FB" w:rsidRDefault="003F24D2" w14:paraId="785066E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</w:p>
    <w:p w:rsidRPr="007166E6" w:rsidR="003F24D2" w:rsidP="008914FB" w:rsidRDefault="003F24D2" w14:paraId="3F88CBD1" w14:textId="77777777">
      <w:pPr>
        <w:keepNext/>
        <w:spacing w:after="0" w:line="240" w:lineRule="auto"/>
        <w:jc w:val="center"/>
        <w:outlineLvl w:val="1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</w:rPr>
        <w:t>Obrazloženje</w:t>
      </w:r>
    </w:p>
    <w:p w:rsidRPr="007166E6" w:rsidR="003F24D2" w:rsidP="008914FB" w:rsidRDefault="003F24D2" w14:paraId="7DFFDC60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7166E6" w:rsidR="003F24D2" w:rsidP="008914FB" w:rsidRDefault="003F24D2" w14:paraId="5BB64BB4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7166E6" w:rsidR="003F24D2" w:rsidP="008914FB" w:rsidRDefault="003F24D2" w14:paraId="7B8329E7" w14:textId="77777777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</w:rPr>
        <w:t xml:space="preserve">1. Pobijanim rješenjem </w:t>
      </w:r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osuđeniku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Darku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Pettersu</w:t>
      </w:r>
      <w:proofErr w:type="spellEnd"/>
      <w:r w:rsidRPr="007166E6">
        <w:rPr>
          <w:rFonts w:ascii="Arial" w:hAnsi="Arial" w:eastAsia="Times New Roman" w:cs="Arial"/>
          <w:sz w:val="24"/>
          <w:szCs w:val="24"/>
        </w:rPr>
        <w:t xml:space="preserve">, </w:t>
      </w:r>
      <w:r>
        <w:rPr>
          <w:rFonts w:ascii="Arial" w:hAnsi="Arial" w:eastAsia="Times New Roman" w:cs="Arial"/>
          <w:sz w:val="24"/>
          <w:szCs w:val="24"/>
        </w:rPr>
        <w:t xml:space="preserve">neplaćena </w:t>
      </w:r>
      <w:r w:rsidRPr="007166E6">
        <w:rPr>
          <w:rFonts w:ascii="Arial" w:hAnsi="Arial" w:eastAsia="Times New Roman" w:cs="Arial"/>
          <w:sz w:val="24"/>
          <w:szCs w:val="24"/>
        </w:rPr>
        <w:t xml:space="preserve">novčana kazna u iznosu od </w:t>
      </w:r>
      <w:r>
        <w:rPr>
          <w:rFonts w:ascii="Arial" w:hAnsi="Arial" w:eastAsia="Times New Roman" w:cs="Arial"/>
          <w:sz w:val="24"/>
          <w:szCs w:val="24"/>
        </w:rPr>
        <w:t>1.200,00 (</w:t>
      </w:r>
      <w:proofErr w:type="spellStart"/>
      <w:r>
        <w:rPr>
          <w:rFonts w:ascii="Arial" w:hAnsi="Arial" w:eastAsia="Times New Roman" w:cs="Arial"/>
          <w:sz w:val="24"/>
          <w:szCs w:val="24"/>
        </w:rPr>
        <w:t>tisućudvjesto</w:t>
      </w:r>
      <w:proofErr w:type="spellEnd"/>
      <w:r>
        <w:rPr>
          <w:rFonts w:ascii="Arial" w:hAnsi="Arial" w:eastAsia="Times New Roman" w:cs="Arial"/>
          <w:sz w:val="24"/>
          <w:szCs w:val="24"/>
        </w:rPr>
        <w:t>) eura</w:t>
      </w:r>
      <w:r w:rsidRPr="007166E6">
        <w:rPr>
          <w:rFonts w:ascii="Arial" w:hAnsi="Arial" w:eastAsia="Times New Roman" w:cs="Arial"/>
          <w:sz w:val="24"/>
          <w:szCs w:val="24"/>
        </w:rPr>
        <w:t xml:space="preserve">, izrečena je osuđujućom odlukom o prekršaju </w:t>
      </w:r>
      <w:r>
        <w:rPr>
          <w:rFonts w:ascii="Arial" w:hAnsi="Arial" w:eastAsia="Times New Roman" w:cs="Arial"/>
          <w:sz w:val="24"/>
          <w:szCs w:val="24"/>
        </w:rPr>
        <w:t xml:space="preserve">Ministarstva financija, Graničnog carinskog ureda Stara Gradiška klasa: 413-01/24-09/737 </w:t>
      </w:r>
      <w:proofErr w:type="spellStart"/>
      <w:r>
        <w:rPr>
          <w:rFonts w:ascii="Arial" w:hAnsi="Arial" w:eastAsia="Times New Roman" w:cs="Arial"/>
          <w:sz w:val="24"/>
          <w:szCs w:val="24"/>
        </w:rPr>
        <w:t>urbroj</w:t>
      </w:r>
      <w:proofErr w:type="spellEnd"/>
      <w:r>
        <w:rPr>
          <w:rFonts w:ascii="Arial" w:hAnsi="Arial" w:eastAsia="Times New Roman" w:cs="Arial"/>
          <w:sz w:val="24"/>
          <w:szCs w:val="24"/>
        </w:rPr>
        <w:t>: 513-02-7052/15-24-4</w:t>
      </w:r>
      <w:r w:rsidRPr="007166E6">
        <w:rPr>
          <w:rFonts w:ascii="Arial" w:hAnsi="Arial" w:eastAsia="Times New Roman" w:cs="Arial"/>
          <w:sz w:val="24"/>
          <w:szCs w:val="24"/>
        </w:rPr>
        <w:t xml:space="preserve"> od </w:t>
      </w:r>
      <w:r>
        <w:rPr>
          <w:rFonts w:ascii="Arial" w:hAnsi="Arial" w:eastAsia="Times New Roman" w:cs="Arial"/>
          <w:sz w:val="24"/>
          <w:szCs w:val="24"/>
        </w:rPr>
        <w:t>3. veljače 2024.</w:t>
      </w:r>
      <w:r w:rsidRPr="007166E6">
        <w:rPr>
          <w:rFonts w:ascii="Arial" w:hAnsi="Arial" w:eastAsia="Times New Roman" w:cs="Arial"/>
          <w:sz w:val="24"/>
          <w:szCs w:val="24"/>
        </w:rPr>
        <w:t xml:space="preserve">, koja je postala pravomoćna </w:t>
      </w:r>
      <w:r>
        <w:rPr>
          <w:rFonts w:ascii="Arial" w:hAnsi="Arial" w:eastAsia="Times New Roman" w:cs="Arial"/>
          <w:sz w:val="24"/>
          <w:szCs w:val="24"/>
        </w:rPr>
        <w:t>13. veljače 2024.</w:t>
      </w:r>
      <w:r w:rsidRPr="007166E6">
        <w:rPr>
          <w:rFonts w:ascii="Arial" w:hAnsi="Arial" w:eastAsia="Times New Roman" w:cs="Arial"/>
          <w:sz w:val="24"/>
          <w:szCs w:val="24"/>
        </w:rPr>
        <w:t xml:space="preserve">, a izvršna </w:t>
      </w:r>
      <w:r>
        <w:rPr>
          <w:rFonts w:ascii="Arial" w:hAnsi="Arial" w:eastAsia="Times New Roman" w:cs="Arial"/>
          <w:sz w:val="24"/>
          <w:szCs w:val="24"/>
        </w:rPr>
        <w:t>22. veljače 2024.</w:t>
      </w:r>
      <w:r w:rsidRPr="007166E6">
        <w:rPr>
          <w:rFonts w:ascii="Arial" w:hAnsi="Arial" w:eastAsia="Times New Roman" w:cs="Arial"/>
          <w:sz w:val="24"/>
          <w:szCs w:val="24"/>
        </w:rPr>
        <w:t xml:space="preserve">, zamijenjena je radom za opće dobro u trajanju od </w:t>
      </w:r>
      <w:r>
        <w:rPr>
          <w:rFonts w:ascii="Arial" w:hAnsi="Arial" w:eastAsia="Times New Roman" w:cs="Arial"/>
          <w:sz w:val="24"/>
          <w:szCs w:val="24"/>
        </w:rPr>
        <w:t>62 (</w:t>
      </w:r>
      <w:proofErr w:type="spellStart"/>
      <w:r>
        <w:rPr>
          <w:rFonts w:ascii="Arial" w:hAnsi="Arial" w:eastAsia="Times New Roman" w:cs="Arial"/>
          <w:sz w:val="24"/>
          <w:szCs w:val="24"/>
        </w:rPr>
        <w:t>šezdesetdva</w:t>
      </w:r>
      <w:proofErr w:type="spellEnd"/>
      <w:r>
        <w:rPr>
          <w:rFonts w:ascii="Arial" w:hAnsi="Arial" w:eastAsia="Times New Roman" w:cs="Arial"/>
          <w:sz w:val="24"/>
          <w:szCs w:val="24"/>
        </w:rPr>
        <w:t>) sata</w:t>
      </w:r>
      <w:r w:rsidRPr="007166E6">
        <w:rPr>
          <w:rFonts w:ascii="Arial" w:hAnsi="Arial" w:eastAsia="Times New Roman" w:cs="Arial"/>
          <w:sz w:val="24"/>
          <w:szCs w:val="24"/>
        </w:rPr>
        <w:t xml:space="preserve"> na temelju članka 152. stavka 6. Prekršajnog zakona („Narodne novine“, broj: 107/07, 39/13, 157/13, 110/15, 70/17, 118/18</w:t>
      </w:r>
      <w:r>
        <w:rPr>
          <w:rFonts w:ascii="Arial" w:hAnsi="Arial" w:eastAsia="Times New Roman" w:cs="Arial"/>
          <w:sz w:val="24"/>
          <w:szCs w:val="24"/>
        </w:rPr>
        <w:t xml:space="preserve"> i 114/22</w:t>
      </w:r>
      <w:r w:rsidRPr="007166E6">
        <w:rPr>
          <w:rFonts w:ascii="Arial" w:hAnsi="Arial" w:eastAsia="Times New Roman" w:cs="Arial"/>
          <w:sz w:val="24"/>
          <w:szCs w:val="24"/>
        </w:rPr>
        <w:t xml:space="preserve">). Istim rješenjem određeno je, da će se, u slučaju da osuđenik ne prihvati rad za opće dobro ili se na uredan poziv suda izvršenja ne odazove radi primitka naredbe o upućivanju na izvršenje rada ili ga ne izvrši svojom krivnjom u roku koji je za to određen, neplaćena novčana kazna zamijeniti zatvorom u trajanju od </w:t>
      </w:r>
      <w:r>
        <w:rPr>
          <w:rFonts w:ascii="Arial" w:hAnsi="Arial" w:eastAsia="Times New Roman" w:cs="Arial"/>
          <w:sz w:val="24"/>
          <w:szCs w:val="24"/>
        </w:rPr>
        <w:t>31 (</w:t>
      </w:r>
      <w:proofErr w:type="spellStart"/>
      <w:r>
        <w:rPr>
          <w:rFonts w:ascii="Arial" w:hAnsi="Arial" w:eastAsia="Times New Roman" w:cs="Arial"/>
          <w:sz w:val="24"/>
          <w:szCs w:val="24"/>
        </w:rPr>
        <w:t>tridesetjedan</w:t>
      </w:r>
      <w:proofErr w:type="spellEnd"/>
      <w:r>
        <w:rPr>
          <w:rFonts w:ascii="Arial" w:hAnsi="Arial" w:eastAsia="Times New Roman" w:cs="Arial"/>
          <w:sz w:val="24"/>
          <w:szCs w:val="24"/>
        </w:rPr>
        <w:t>) dan</w:t>
      </w:r>
      <w:r w:rsidRPr="007166E6">
        <w:rPr>
          <w:rFonts w:ascii="Arial" w:hAnsi="Arial" w:eastAsia="Times New Roman" w:cs="Arial"/>
          <w:sz w:val="24"/>
          <w:szCs w:val="24"/>
        </w:rPr>
        <w:t xml:space="preserve">.  </w:t>
      </w:r>
    </w:p>
    <w:p w:rsidRPr="007166E6" w:rsidR="003F24D2" w:rsidP="008914FB" w:rsidRDefault="003F24D2" w14:paraId="71EB8A3C" w14:textId="77777777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7166E6" w:rsidR="003F24D2" w:rsidP="008914FB" w:rsidRDefault="003F24D2" w14:paraId="742321CB" w14:textId="77777777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</w:rPr>
        <w:t>2. Protiv prvostupanjskog rješenja osuđenik je pravodobno podnio žalbu navodeći da nije sposoban za rad za opće dobro niti za izdržavanje kazne zatvora</w:t>
      </w:r>
      <w:r>
        <w:rPr>
          <w:rFonts w:ascii="Arial" w:hAnsi="Arial" w:eastAsia="Times New Roman" w:cs="Arial"/>
          <w:sz w:val="24"/>
          <w:szCs w:val="24"/>
        </w:rPr>
        <w:t xml:space="preserve"> zbog svog zdravstvenog stanja i zbog brige o nepokretnoj majci</w:t>
      </w:r>
      <w:r w:rsidRPr="007166E6">
        <w:rPr>
          <w:rFonts w:ascii="Arial" w:hAnsi="Arial" w:eastAsia="Times New Roman" w:cs="Arial"/>
          <w:sz w:val="24"/>
          <w:szCs w:val="24"/>
        </w:rPr>
        <w:t xml:space="preserve">. Predlaže da </w:t>
      </w:r>
      <w:r>
        <w:rPr>
          <w:rFonts w:ascii="Arial" w:hAnsi="Arial" w:eastAsia="Times New Roman" w:cs="Arial"/>
          <w:sz w:val="24"/>
          <w:szCs w:val="24"/>
        </w:rPr>
        <w:t xml:space="preserve">mu se </w:t>
      </w:r>
      <w:r>
        <w:rPr>
          <w:rFonts w:ascii="Arial" w:hAnsi="Arial" w:eastAsia="Times New Roman" w:cs="Arial"/>
          <w:sz w:val="24"/>
          <w:szCs w:val="24"/>
        </w:rPr>
        <w:lastRenderedPageBreak/>
        <w:t>odobri plaćanje kazne u obrocima od 20,00 eura mjesečno dok ne otplati cjelokupnu kaznu.</w:t>
      </w:r>
    </w:p>
    <w:p w:rsidRPr="007166E6" w:rsidR="003F24D2" w:rsidP="008914FB" w:rsidRDefault="003F24D2" w14:paraId="02D46EA6" w14:textId="77777777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7166E6" w:rsidR="003F24D2" w:rsidP="008914FB" w:rsidRDefault="003F24D2" w14:paraId="2AA57A32" w14:textId="77777777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</w:rPr>
        <w:t xml:space="preserve">Žalba nije osnovana. </w:t>
      </w:r>
    </w:p>
    <w:p w:rsidRPr="007166E6" w:rsidR="003F24D2" w:rsidP="008914FB" w:rsidRDefault="003F24D2" w14:paraId="294DAA3B" w14:textId="77777777">
      <w:pPr>
        <w:spacing w:after="0" w:line="240" w:lineRule="auto"/>
        <w:ind w:firstLine="720"/>
        <w:jc w:val="both"/>
        <w:rPr>
          <w:rFonts w:ascii="Arial" w:hAnsi="Arial" w:eastAsia="Times New Roman" w:cs="Arial"/>
          <w:bCs/>
          <w:sz w:val="24"/>
          <w:szCs w:val="24"/>
        </w:rPr>
      </w:pPr>
    </w:p>
    <w:p w:rsidRPr="007166E6" w:rsidR="003F24D2" w:rsidP="008914FB" w:rsidRDefault="003F24D2" w14:paraId="238870A7" w14:textId="77777777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</w:rPr>
        <w:t xml:space="preserve">3. Razmotrivši predmet, ovaj Sud utvrdio je da su postojali svi zakonski uvjeti za donošenje pobijanog rješenja, jer je osuđeniku u tijeku postupka uredno dostavljena osuđujuća odluka koja je postala pravomoćna </w:t>
      </w:r>
      <w:r>
        <w:rPr>
          <w:rFonts w:ascii="Arial" w:hAnsi="Arial" w:eastAsia="Times New Roman" w:cs="Arial"/>
          <w:sz w:val="24"/>
          <w:szCs w:val="24"/>
        </w:rPr>
        <w:t>13. veljače 2024.</w:t>
      </w:r>
      <w:r w:rsidRPr="007166E6">
        <w:rPr>
          <w:rFonts w:ascii="Arial" w:hAnsi="Arial" w:eastAsia="Times New Roman" w:cs="Arial"/>
          <w:sz w:val="24"/>
          <w:szCs w:val="24"/>
        </w:rPr>
        <w:t xml:space="preserve">, a izvršna </w:t>
      </w:r>
      <w:r>
        <w:rPr>
          <w:rFonts w:ascii="Arial" w:hAnsi="Arial" w:eastAsia="Times New Roman" w:cs="Arial"/>
          <w:sz w:val="24"/>
          <w:szCs w:val="24"/>
        </w:rPr>
        <w:t>22. veljače 2024</w:t>
      </w:r>
      <w:r w:rsidRPr="007166E6">
        <w:rPr>
          <w:rFonts w:ascii="Arial" w:hAnsi="Arial" w:eastAsia="Times New Roman" w:cs="Arial"/>
          <w:sz w:val="24"/>
          <w:szCs w:val="24"/>
        </w:rPr>
        <w:t xml:space="preserve">, kao i rješenje o zamjeni neplaćene novčane kazne od dana </w:t>
      </w:r>
      <w:r>
        <w:rPr>
          <w:rFonts w:ascii="Arial" w:hAnsi="Arial" w:eastAsia="Times New Roman" w:cs="Arial"/>
          <w:sz w:val="24"/>
          <w:szCs w:val="24"/>
        </w:rPr>
        <w:t>27. veljače 2026.</w:t>
      </w:r>
      <w:r w:rsidRPr="007166E6">
        <w:rPr>
          <w:rFonts w:ascii="Arial" w:hAnsi="Arial" w:eastAsia="Times New Roman" w:cs="Arial"/>
          <w:sz w:val="24"/>
          <w:szCs w:val="24"/>
        </w:rPr>
        <w:t xml:space="preserve">, kako to proizlazi iz stanja spisa. Također, iz stanja spisa proizlazi da nakon pravomoćnosti i izvršnosti naprijed citirane odluke o prekršaju, osuđenik u određenom roku nije platio izrečenu novčanu kaznu, a novčana kazna nije uspješno naplaćena niti u pravilno i zakonito provedenom postupku ovrhe putem Financijske agencije </w:t>
      </w:r>
      <w:r w:rsidR="008D3CA6">
        <w:rPr>
          <w:rFonts w:ascii="Arial" w:hAnsi="Arial" w:eastAsia="Times New Roman" w:cs="Arial"/>
          <w:sz w:val="24"/>
          <w:szCs w:val="24"/>
        </w:rPr>
        <w:t>a kako je to i vidljivo iz potvrde FINA-e od 16. veljače 2026</w:t>
      </w:r>
      <w:r w:rsidRPr="007166E6">
        <w:rPr>
          <w:rFonts w:ascii="Arial" w:hAnsi="Arial" w:eastAsia="Times New Roman" w:cs="Arial"/>
          <w:sz w:val="24"/>
          <w:szCs w:val="24"/>
        </w:rPr>
        <w:t>.</w:t>
      </w:r>
    </w:p>
    <w:p w:rsidRPr="007166E6" w:rsidR="003F24D2" w:rsidP="008914FB" w:rsidRDefault="003F24D2" w14:paraId="44567AA1" w14:textId="77777777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7166E6" w:rsidR="003F24D2" w:rsidP="008914FB" w:rsidRDefault="003F24D2" w14:paraId="44AB42A9" w14:textId="77777777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</w:rPr>
        <w:t xml:space="preserve">4. Stoga je prvostupanjski sud, na temelju članka 152.c stavka 6. i članka 34. stavka 2., 3. i 6. Prekršajnog zakona, pravilno i zakonito postupio, donoseći rješenje o zamjeni novčane kazne radom za opće dobro i upućivanju osuđenika na izvršavanje tako određenog rada, kao i o zamjeni neplaćene novčane kazne zatvorom, u slučaju da osuđenik ne prihvati rad za opće dobro. Navodi žalbe kojima osuđenik ističe svoje </w:t>
      </w:r>
      <w:r w:rsidR="008D3CA6">
        <w:rPr>
          <w:rFonts w:ascii="Arial" w:hAnsi="Arial" w:eastAsia="Times New Roman" w:cs="Arial"/>
          <w:sz w:val="24"/>
          <w:szCs w:val="24"/>
        </w:rPr>
        <w:t>obiteljske</w:t>
      </w:r>
      <w:r w:rsidRPr="007166E6">
        <w:rPr>
          <w:rFonts w:ascii="Arial" w:hAnsi="Arial" w:eastAsia="Times New Roman" w:cs="Arial"/>
          <w:sz w:val="24"/>
          <w:szCs w:val="24"/>
        </w:rPr>
        <w:t xml:space="preserve"> i osobne prilike, ne utječu na zakonitost i pravilnost pobijanog rješenja. </w:t>
      </w:r>
    </w:p>
    <w:p w:rsidRPr="007166E6" w:rsidR="003F24D2" w:rsidP="008914FB" w:rsidRDefault="003F24D2" w14:paraId="792934DE" w14:textId="77777777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7166E6" w:rsidR="003F24D2" w:rsidP="008914FB" w:rsidRDefault="00AA6DAF" w14:paraId="3CDE22EF" w14:textId="6DAA8C2D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 xml:space="preserve">5. </w:t>
      </w:r>
      <w:r w:rsidRPr="007166E6" w:rsidR="003F24D2">
        <w:rPr>
          <w:rFonts w:ascii="Arial" w:hAnsi="Arial" w:eastAsia="Times New Roman" w:cs="Arial"/>
          <w:sz w:val="24"/>
          <w:szCs w:val="24"/>
        </w:rPr>
        <w:t>Cijeneći naprijed navedeno, žalbu osuđenika valjalo je odbiti kao neosnovanu i potvrditi prvostupanjsko rješenje o zamjeni neplaćene novčane kazne radom za opće dobro, odnosno zatvorom, a ako osuđenik u međuvremenu plati naprijed navedenu novčanu kaznu, daljnji postupak izvršenja će se obustaviti.</w:t>
      </w:r>
    </w:p>
    <w:p w:rsidR="003F24D2" w:rsidP="008914FB" w:rsidRDefault="003F24D2" w14:paraId="30EEEF1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</w:p>
    <w:p w:rsidRPr="007166E6" w:rsidR="00AA6DAF" w:rsidP="008914FB" w:rsidRDefault="00AA6DAF" w14:paraId="42D0807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  <w:bookmarkStart w:name="_GoBack" w:id="1"/>
      <w:bookmarkEnd w:id="1"/>
    </w:p>
    <w:p w:rsidRPr="007166E6" w:rsidR="003F24D2" w:rsidP="008914FB" w:rsidRDefault="003F24D2" w14:paraId="5956E4AD" w14:textId="607A05E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</w:rPr>
        <w:t xml:space="preserve">U Zagrebu </w:t>
      </w:r>
      <w:r w:rsidRPr="00713707" w:rsidR="00713707">
        <w:rPr>
          <w:rFonts w:ascii="Arial" w:hAnsi="Arial" w:eastAsia="Times New Roman" w:cs="Arial"/>
          <w:sz w:val="24"/>
          <w:szCs w:val="24"/>
          <w:lang w:eastAsia="hr-HR"/>
        </w:rPr>
        <w:t xml:space="preserve">2. travnja </w:t>
      </w:r>
      <w:r>
        <w:rPr>
          <w:rFonts w:ascii="Arial" w:hAnsi="Arial" w:eastAsia="Times New Roman" w:cs="Arial"/>
          <w:sz w:val="24"/>
          <w:szCs w:val="24"/>
        </w:rPr>
        <w:t xml:space="preserve"> 2026</w:t>
      </w:r>
      <w:r w:rsidRPr="007166E6">
        <w:rPr>
          <w:rFonts w:ascii="Arial" w:hAnsi="Arial" w:eastAsia="Times New Roman" w:cs="Arial"/>
          <w:sz w:val="24"/>
          <w:szCs w:val="24"/>
        </w:rPr>
        <w:t>.</w:t>
      </w:r>
    </w:p>
    <w:p w:rsidRPr="007166E6" w:rsidR="003F24D2" w:rsidP="008914FB" w:rsidRDefault="003F24D2" w14:paraId="758F97D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</w:p>
    <w:p w:rsidRPr="007166E6" w:rsidR="003F24D2" w:rsidP="008914FB" w:rsidRDefault="003F24D2" w14:paraId="23A5393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</w:p>
    <w:p w:rsidR="003F24D2" w:rsidP="008914FB" w:rsidRDefault="003F24D2" w14:paraId="1490D95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166E6">
        <w:rPr>
          <w:rFonts w:ascii="Arial" w:hAnsi="Arial" w:eastAsia="Times New Roman" w:cs="Arial"/>
          <w:sz w:val="24"/>
          <w:szCs w:val="24"/>
          <w:lang w:eastAsia="hr-HR"/>
        </w:rPr>
        <w:t>Zapisničar:                                                                            Predsjedni</w:t>
      </w:r>
      <w:r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 vijeća:</w:t>
      </w:r>
    </w:p>
    <w:p w:rsidRPr="007166E6" w:rsidR="008914FB" w:rsidP="008914FB" w:rsidRDefault="008914FB" w14:paraId="6B3B640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166E6" w:rsidR="003F24D2" w:rsidP="008914FB" w:rsidRDefault="003F24D2" w14:paraId="13EE705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166E6">
        <w:rPr>
          <w:rFonts w:ascii="Arial" w:hAnsi="Arial" w:eastAsia="Times New Roman" w:cs="Arial"/>
          <w:sz w:val="24"/>
          <w:szCs w:val="24"/>
          <w:lang w:eastAsia="hr-HR"/>
        </w:rPr>
        <w:t>Sanja Klauda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v.r.</w:t>
      </w:r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             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Davorko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Kučan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v.r.</w:t>
      </w:r>
    </w:p>
    <w:p w:rsidRPr="007166E6" w:rsidR="003F24D2" w:rsidP="008914FB" w:rsidRDefault="003F24D2" w14:paraId="3D597B7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166E6" w:rsidR="003F24D2" w:rsidP="008914FB" w:rsidRDefault="003F24D2" w14:paraId="2CE39D9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166E6" w:rsidR="003F24D2" w:rsidP="008914FB" w:rsidRDefault="003F24D2" w14:paraId="332082C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166E6" w:rsidR="003F24D2" w:rsidP="008914FB" w:rsidRDefault="003F24D2" w14:paraId="014570C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  <w:lang w:eastAsia="hr-HR"/>
        </w:rPr>
        <w:tab/>
        <w:t>Rješenje se dostavlja Općinskom sudu u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Kutini, u 4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otpravka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: za spis i </w:t>
      </w:r>
      <w:r w:rsidRPr="007166E6">
        <w:rPr>
          <w:rFonts w:ascii="Arial" w:hAnsi="Arial" w:eastAsia="Times New Roman" w:cs="Arial"/>
          <w:sz w:val="24"/>
          <w:szCs w:val="24"/>
          <w:lang w:eastAsia="hr-HR"/>
        </w:rPr>
        <w:t>osuđenika.</w:t>
      </w:r>
    </w:p>
    <w:p w:rsidRPr="007166E6" w:rsidR="003F24D2" w:rsidP="008914FB" w:rsidRDefault="003F24D2" w14:paraId="1188B83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450F36D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73B6FC43" w14:textId="77777777">
      <w:pPr>
        <w:spacing w:line="240" w:lineRule="auto"/>
        <w:ind w:left="3540"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Za točnost </w:t>
      </w:r>
      <w:proofErr w:type="spellStart"/>
      <w:r w:rsidRPr="007166E6">
        <w:rPr>
          <w:rFonts w:ascii="Arial" w:hAnsi="Arial" w:eastAsia="Times New Roman" w:cs="Arial"/>
          <w:sz w:val="24"/>
          <w:szCs w:val="24"/>
          <w:lang w:eastAsia="hr-HR"/>
        </w:rPr>
        <w:t>otpravka</w:t>
      </w:r>
      <w:proofErr w:type="spellEnd"/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 – ovlašteni službenik</w:t>
      </w:r>
    </w:p>
    <w:p w:rsidRPr="007166E6" w:rsidR="003F24D2" w:rsidP="008914FB" w:rsidRDefault="003F24D2" w14:paraId="4DF89EB5" w14:textId="77777777">
      <w:pPr>
        <w:spacing w:line="240" w:lineRule="auto"/>
        <w:ind w:left="3540"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7166E6">
        <w:rPr>
          <w:rFonts w:ascii="Arial" w:hAnsi="Arial" w:eastAsia="Times New Roman" w:cs="Arial"/>
          <w:sz w:val="24"/>
          <w:szCs w:val="24"/>
          <w:lang w:eastAsia="hr-HR"/>
        </w:rPr>
        <w:t xml:space="preserve">Upraviteljica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zajedničke </w:t>
      </w:r>
      <w:r w:rsidRPr="007166E6">
        <w:rPr>
          <w:rFonts w:ascii="Arial" w:hAnsi="Arial" w:eastAsia="Times New Roman" w:cs="Arial"/>
          <w:sz w:val="24"/>
          <w:szCs w:val="24"/>
          <w:lang w:eastAsia="hr-HR"/>
        </w:rPr>
        <w:t>sudske pisarnice:</w:t>
      </w:r>
    </w:p>
    <w:p w:rsidRPr="007166E6" w:rsidR="003F24D2" w:rsidP="008914FB" w:rsidRDefault="003F24D2" w14:paraId="55ED7612" w14:textId="77777777">
      <w:pPr>
        <w:spacing w:line="240" w:lineRule="auto"/>
        <w:ind w:left="3540" w:firstLine="708"/>
        <w:rPr>
          <w:rFonts w:ascii="Arial" w:hAnsi="Arial" w:cs="Arial"/>
          <w:sz w:val="24"/>
          <w:szCs w:val="24"/>
        </w:rPr>
      </w:pPr>
      <w:r w:rsidRPr="007166E6">
        <w:rPr>
          <w:rFonts w:ascii="Arial" w:hAnsi="Arial" w:eastAsia="Times New Roman" w:cs="Arial"/>
          <w:sz w:val="24"/>
          <w:szCs w:val="24"/>
          <w:lang w:eastAsia="hr-HR"/>
        </w:rPr>
        <w:t>Edita Vrkljan</w:t>
      </w:r>
    </w:p>
    <w:p w:rsidRPr="007166E6" w:rsidR="003F24D2" w:rsidP="008914FB" w:rsidRDefault="003F24D2" w14:paraId="11D77519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11B3EA6B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3E34D666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0C11E47E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25777CA8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73F60C6C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414791CE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71B16E5D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3EE3E085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4729162C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0E44773F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739F5685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42C713B8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6A4C46CB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0B44C87E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68CC4F14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0102B325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5F9F561A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7166E6" w:rsidR="003F24D2" w:rsidP="008914FB" w:rsidRDefault="003F24D2" w14:paraId="7EB6FE1B" w14:textId="77777777">
      <w:pPr>
        <w:spacing w:line="240" w:lineRule="auto"/>
        <w:rPr>
          <w:rFonts w:ascii="Arial" w:hAnsi="Arial"/>
          <w:sz w:val="24"/>
        </w:rPr>
      </w:pPr>
    </w:p>
    <w:p w:rsidR="003F24D2" w:rsidP="008914FB" w:rsidRDefault="003F24D2" w14:paraId="4D3F553B" w14:textId="77777777">
      <w:pPr>
        <w:spacing w:line="240" w:lineRule="auto"/>
      </w:pPr>
    </w:p>
    <w:p w:rsidR="003F24D2" w:rsidP="008914FB" w:rsidRDefault="003F24D2" w14:paraId="11B5A95B" w14:textId="77777777">
      <w:pPr>
        <w:spacing w:line="240" w:lineRule="auto"/>
      </w:pPr>
    </w:p>
    <w:p w:rsidR="003F24D2" w:rsidP="008914FB" w:rsidRDefault="003F24D2" w14:paraId="012EB146" w14:textId="77777777">
      <w:pPr>
        <w:spacing w:line="240" w:lineRule="auto"/>
      </w:pPr>
    </w:p>
    <w:p w:rsidR="003F24D2" w:rsidP="008914FB" w:rsidRDefault="003F24D2" w14:paraId="77537A28" w14:textId="77777777">
      <w:pPr>
        <w:spacing w:line="240" w:lineRule="auto"/>
      </w:pPr>
    </w:p>
    <w:p w:rsidR="003F24D2" w:rsidP="008914FB" w:rsidRDefault="003F24D2" w14:paraId="5882456B" w14:textId="77777777">
      <w:pPr>
        <w:spacing w:line="240" w:lineRule="auto"/>
      </w:pPr>
    </w:p>
    <w:p w:rsidR="00E175C1" w:rsidP="008914FB" w:rsidRDefault="00E175C1" w14:paraId="18AE0D0A" w14:textId="77777777">
      <w:pPr>
        <w:spacing w:line="240" w:lineRule="auto"/>
      </w:pPr>
    </w:p>
    <w:sectPr w:rsidR="00E175C1" w:rsidSect="008914FB">
      <w:headerReference w:type="default" r:id="rId7"/>
      <w:headerReference w:type="first" r:id="rId8"/>
      <w:pgSz w:w="11906" w:h="16838"/>
      <w:pgMar w:top="1418" w:right="1418" w:bottom="1418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03D7C" w:rsidP="003F24D2" w:rsidRDefault="00703D7C" w14:paraId="728C4C3F" w14:textId="77777777">
      <w:pPr>
        <w:spacing w:after="0" w:line="240" w:lineRule="auto"/>
      </w:pPr>
      <w:r>
        <w:separator/>
      </w:r>
    </w:p>
  </w:endnote>
  <w:endnote w:type="continuationSeparator" w:id="0">
    <w:p w:rsidR="00703D7C" w:rsidP="003F24D2" w:rsidRDefault="00703D7C" w14:paraId="7E6C46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03D7C" w:rsidP="003F24D2" w:rsidRDefault="00703D7C" w14:paraId="05505D18" w14:textId="77777777">
      <w:pPr>
        <w:spacing w:after="0" w:line="240" w:lineRule="auto"/>
      </w:pPr>
      <w:r>
        <w:separator/>
      </w:r>
    </w:p>
  </w:footnote>
  <w:footnote w:type="continuationSeparator" w:id="0">
    <w:p w:rsidR="00703D7C" w:rsidP="003F24D2" w:rsidRDefault="00703D7C" w14:paraId="3E85B6C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043912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FA6035" w:rsidR="005073AB" w:rsidRDefault="00BC6C72" w14:paraId="7293C977" w14:textId="7777777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FA6035">
          <w:rPr>
            <w:rFonts w:ascii="Arial" w:hAnsi="Arial" w:cs="Arial"/>
            <w:sz w:val="24"/>
            <w:szCs w:val="24"/>
          </w:rPr>
          <w:fldChar w:fldCharType="begin"/>
        </w:r>
        <w:r w:rsidRPr="00FA6035">
          <w:rPr>
            <w:rFonts w:ascii="Arial" w:hAnsi="Arial" w:cs="Arial"/>
            <w:sz w:val="24"/>
            <w:szCs w:val="24"/>
          </w:rPr>
          <w:instrText>PAGE   \* MERGEFORMAT</w:instrText>
        </w:r>
        <w:r w:rsidRPr="00FA6035">
          <w:rPr>
            <w:rFonts w:ascii="Arial" w:hAnsi="Arial" w:cs="Arial"/>
            <w:sz w:val="24"/>
            <w:szCs w:val="24"/>
          </w:rPr>
          <w:fldChar w:fldCharType="separate"/>
        </w:r>
        <w:r w:rsidR="00AA6DAF">
          <w:rPr>
            <w:rFonts w:ascii="Arial" w:hAnsi="Arial" w:cs="Arial"/>
            <w:noProof/>
            <w:sz w:val="24"/>
            <w:szCs w:val="24"/>
          </w:rPr>
          <w:t>3</w:t>
        </w:r>
        <w:r w:rsidRPr="00FA6035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5073AB" w:rsidP="006871AB" w:rsidRDefault="00BC6C72" w14:paraId="2AA4CC0C" w14:textId="77777777">
    <w:pPr>
      <w:tabs>
        <w:tab w:val="left" w:pos="708"/>
        <w:tab w:val="center" w:pos="4153"/>
        <w:tab w:val="right" w:pos="8306"/>
      </w:tabs>
      <w:spacing w:after="0" w:line="240" w:lineRule="auto"/>
      <w:jc w:val="right"/>
      <w:rPr>
        <w:rFonts w:ascii="Arial" w:hAnsi="Arial" w:eastAsia="Times New Roman" w:cs="Arial"/>
        <w:sz w:val="24"/>
        <w:szCs w:val="24"/>
        <w:lang w:eastAsia="hr-HR"/>
      </w:rPr>
    </w:pPr>
    <w:r w:rsidRPr="007A4713">
      <w:rPr>
        <w:rFonts w:ascii="Arial" w:hAnsi="Arial" w:eastAsia="Times New Roman" w:cs="Arial"/>
        <w:sz w:val="24"/>
        <w:szCs w:val="24"/>
        <w:lang w:eastAsia="hr-HR"/>
      </w:rPr>
      <w:t xml:space="preserve">Broj: </w:t>
    </w:r>
    <w:r>
      <w:rPr>
        <w:rFonts w:ascii="Arial" w:hAnsi="Arial" w:eastAsia="Times New Roman" w:cs="Arial"/>
        <w:sz w:val="24"/>
        <w:szCs w:val="24"/>
        <w:lang w:eastAsia="hr-HR"/>
      </w:rPr>
      <w:t>SZž-1</w:t>
    </w:r>
    <w:r w:rsidR="003F24D2">
      <w:rPr>
        <w:rFonts w:ascii="Arial" w:hAnsi="Arial" w:eastAsia="Times New Roman" w:cs="Arial"/>
        <w:sz w:val="24"/>
        <w:szCs w:val="24"/>
        <w:lang w:eastAsia="hr-HR"/>
      </w:rPr>
      <w:t>23</w:t>
    </w:r>
    <w:r>
      <w:rPr>
        <w:rFonts w:ascii="Arial" w:hAnsi="Arial" w:eastAsia="Times New Roman" w:cs="Arial"/>
        <w:sz w:val="24"/>
        <w:szCs w:val="24"/>
        <w:lang w:eastAsia="hr-HR"/>
      </w:rPr>
      <w:t>/2026</w:t>
    </w:r>
  </w:p>
  <w:p w:rsidRPr="007166E6" w:rsidR="005073AB" w:rsidP="006871AB" w:rsidRDefault="005073AB" w14:paraId="0F34BEE8" w14:textId="77777777">
    <w:pPr>
      <w:tabs>
        <w:tab w:val="left" w:pos="708"/>
        <w:tab w:val="center" w:pos="4153"/>
        <w:tab w:val="right" w:pos="8306"/>
      </w:tabs>
      <w:spacing w:after="0" w:line="240" w:lineRule="auto"/>
      <w:jc w:val="right"/>
      <w:rPr>
        <w:rFonts w:ascii="Arial" w:hAnsi="Arial" w:eastAsia="Times New Roman" w:cs="Arial"/>
        <w:sz w:val="24"/>
        <w:szCs w:val="24"/>
        <w:lang w:eastAsia="hr-HR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firstRow="1" w:lastRow="0" w:firstColumn="1" w:lastColumn="0" w:noHBand="0" w:noVBand="1" w:val="04A0"/>
    </w:tblPr>
    <w:tblGrid>
      <w:gridCol w:w="5778"/>
      <w:gridCol w:w="3508"/>
    </w:tblGrid>
    <w:tr w:rsidRPr="007A4713" w:rsidR="005B1770" w:rsidTr="00B80DBF" w14:paraId="18EE0AD1" w14:textId="77777777">
      <w:tc>
        <w:tcPr>
          <w:tcW w:w="5778" w:type="dxa"/>
        </w:tcPr>
        <w:p w:rsidRPr="007A4713" w:rsidR="005073AB" w:rsidP="00FB2C48" w:rsidRDefault="00BC6C72" w14:paraId="28937ABB" w14:textId="77777777">
          <w:pPr>
            <w:tabs>
              <w:tab w:val="left" w:pos="708"/>
              <w:tab w:val="center" w:pos="4153"/>
              <w:tab w:val="right" w:pos="8306"/>
            </w:tabs>
            <w:jc w:val="center"/>
            <w:rPr>
              <w:rFonts w:ascii="Arial" w:hAnsi="Arial" w:eastAsia="Times New Roman" w:cs="Arial"/>
              <w:sz w:val="24"/>
              <w:szCs w:val="24"/>
              <w:lang w:eastAsia="hr-HR"/>
            </w:rPr>
          </w:pPr>
          <w:r w:rsidRPr="007A4713">
            <w:rPr>
              <w:rFonts w:eastAsia="Times New Roman" w:cs="Arial"/>
              <w:noProof/>
              <w:szCs w:val="24"/>
              <w:lang w:eastAsia="hr-HR"/>
            </w:rPr>
            <w:drawing>
              <wp:inline distT="0" distB="0" distL="0" distR="0">
                <wp:extent cx="543396" cy="720000"/>
                <wp:effectExtent l="0" t="0" r="9525" b="4445"/>
                <wp:docPr id="1" name="Slika 1"/>
                <wp:cNvGraphicFramePr>
                  <a:graphicFrameLocks noChangeAspect="true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440px-Coat_of_arms_of_Croati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396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Pr="007A4713" w:rsidR="005073AB" w:rsidP="00FB2C48" w:rsidRDefault="005073AB" w14:paraId="3CD815C0" w14:textId="77777777">
          <w:pPr>
            <w:tabs>
              <w:tab w:val="left" w:pos="708"/>
              <w:tab w:val="center" w:pos="4153"/>
              <w:tab w:val="right" w:pos="8306"/>
            </w:tabs>
            <w:jc w:val="center"/>
            <w:rPr>
              <w:rFonts w:ascii="Arial" w:hAnsi="Arial" w:eastAsia="Times New Roman" w:cs="Arial"/>
              <w:sz w:val="24"/>
              <w:szCs w:val="24"/>
              <w:lang w:eastAsia="hr-HR"/>
            </w:rPr>
          </w:pPr>
        </w:p>
        <w:p w:rsidRPr="007A4713" w:rsidR="005073AB" w:rsidP="00FB2C48" w:rsidRDefault="00BC6C72" w14:paraId="48C73AF8" w14:textId="77777777">
          <w:pPr>
            <w:tabs>
              <w:tab w:val="left" w:pos="708"/>
              <w:tab w:val="center" w:pos="4153"/>
              <w:tab w:val="right" w:pos="8306"/>
            </w:tabs>
            <w:jc w:val="center"/>
            <w:rPr>
              <w:rFonts w:ascii="Arial" w:hAnsi="Arial" w:eastAsia="Times New Roman" w:cs="Arial"/>
              <w:sz w:val="24"/>
              <w:szCs w:val="24"/>
              <w:lang w:eastAsia="hr-HR"/>
            </w:rPr>
          </w:pPr>
          <w:r>
            <w:rPr>
              <w:rFonts w:ascii="Arial" w:hAnsi="Arial" w:eastAsia="Times New Roman" w:cs="Arial"/>
              <w:sz w:val="24"/>
              <w:szCs w:val="24"/>
              <w:lang w:eastAsia="hr-HR"/>
            </w:rPr>
            <w:t>R</w:t>
          </w:r>
          <w:r w:rsidRPr="007A4713">
            <w:rPr>
              <w:rFonts w:ascii="Arial" w:hAnsi="Arial" w:eastAsia="Times New Roman" w:cs="Arial"/>
              <w:sz w:val="24"/>
              <w:szCs w:val="24"/>
              <w:lang w:eastAsia="hr-HR"/>
            </w:rPr>
            <w:t xml:space="preserve">epublika </w:t>
          </w:r>
          <w:r>
            <w:rPr>
              <w:rFonts w:ascii="Arial" w:hAnsi="Arial" w:eastAsia="Times New Roman" w:cs="Arial"/>
              <w:sz w:val="24"/>
              <w:szCs w:val="24"/>
              <w:lang w:eastAsia="hr-HR"/>
            </w:rPr>
            <w:t>H</w:t>
          </w:r>
          <w:r w:rsidRPr="007A4713">
            <w:rPr>
              <w:rFonts w:ascii="Arial" w:hAnsi="Arial" w:eastAsia="Times New Roman" w:cs="Arial"/>
              <w:sz w:val="24"/>
              <w:szCs w:val="24"/>
              <w:lang w:eastAsia="hr-HR"/>
            </w:rPr>
            <w:t>rvatska</w:t>
          </w:r>
        </w:p>
        <w:p w:rsidRPr="007A4713" w:rsidR="005073AB" w:rsidP="00FB2C48" w:rsidRDefault="00BC6C72" w14:paraId="1E2E1C3B" w14:textId="77777777">
          <w:pPr>
            <w:tabs>
              <w:tab w:val="left" w:pos="708"/>
              <w:tab w:val="center" w:pos="4153"/>
              <w:tab w:val="right" w:pos="8306"/>
            </w:tabs>
            <w:jc w:val="center"/>
            <w:rPr>
              <w:rFonts w:ascii="Arial" w:hAnsi="Arial" w:eastAsia="Times New Roman" w:cs="Arial"/>
              <w:sz w:val="24"/>
              <w:szCs w:val="24"/>
              <w:lang w:eastAsia="hr-HR"/>
            </w:rPr>
          </w:pPr>
          <w:r>
            <w:rPr>
              <w:rFonts w:ascii="Arial" w:hAnsi="Arial" w:eastAsia="Times New Roman" w:cs="Arial"/>
              <w:sz w:val="24"/>
              <w:szCs w:val="24"/>
              <w:lang w:eastAsia="hr-HR"/>
            </w:rPr>
            <w:t>v</w:t>
          </w:r>
          <w:r w:rsidRPr="007A4713">
            <w:rPr>
              <w:rFonts w:ascii="Arial" w:hAnsi="Arial" w:eastAsia="Times New Roman" w:cs="Arial"/>
              <w:sz w:val="24"/>
              <w:szCs w:val="24"/>
              <w:lang w:eastAsia="hr-HR"/>
            </w:rPr>
            <w:t xml:space="preserve">isoki prekršajni sud </w:t>
          </w:r>
          <w:r>
            <w:rPr>
              <w:rFonts w:ascii="Arial" w:hAnsi="Arial" w:eastAsia="Times New Roman" w:cs="Arial"/>
              <w:sz w:val="24"/>
              <w:szCs w:val="24"/>
              <w:lang w:eastAsia="hr-HR"/>
            </w:rPr>
            <w:t>R</w:t>
          </w:r>
          <w:r w:rsidRPr="007A4713">
            <w:rPr>
              <w:rFonts w:ascii="Arial" w:hAnsi="Arial" w:eastAsia="Times New Roman" w:cs="Arial"/>
              <w:sz w:val="24"/>
              <w:szCs w:val="24"/>
              <w:lang w:eastAsia="hr-HR"/>
            </w:rPr>
            <w:t xml:space="preserve">epublike </w:t>
          </w:r>
          <w:r>
            <w:rPr>
              <w:rFonts w:ascii="Arial" w:hAnsi="Arial" w:eastAsia="Times New Roman" w:cs="Arial"/>
              <w:sz w:val="24"/>
              <w:szCs w:val="24"/>
              <w:lang w:eastAsia="hr-HR"/>
            </w:rPr>
            <w:t>H</w:t>
          </w:r>
          <w:r w:rsidRPr="007A4713">
            <w:rPr>
              <w:rFonts w:ascii="Arial" w:hAnsi="Arial" w:eastAsia="Times New Roman" w:cs="Arial"/>
              <w:sz w:val="24"/>
              <w:szCs w:val="24"/>
              <w:lang w:eastAsia="hr-HR"/>
            </w:rPr>
            <w:t>rvatske</w:t>
          </w:r>
        </w:p>
        <w:p w:rsidRPr="007A4713" w:rsidR="005073AB" w:rsidP="00FB2C48" w:rsidRDefault="00BC6C72" w14:paraId="69FDB8A1" w14:textId="77777777">
          <w:pPr>
            <w:tabs>
              <w:tab w:val="left" w:pos="708"/>
              <w:tab w:val="center" w:pos="4153"/>
              <w:tab w:val="right" w:pos="8306"/>
            </w:tabs>
            <w:jc w:val="center"/>
            <w:rPr>
              <w:rFonts w:ascii="Arial" w:hAnsi="Arial" w:eastAsia="Times New Roman" w:cs="Arial"/>
              <w:sz w:val="24"/>
              <w:szCs w:val="24"/>
              <w:lang w:eastAsia="hr-HR"/>
            </w:rPr>
          </w:pPr>
          <w:r>
            <w:rPr>
              <w:rFonts w:ascii="Arial" w:hAnsi="Arial" w:eastAsia="Times New Roman" w:cs="Arial"/>
              <w:sz w:val="24"/>
              <w:szCs w:val="24"/>
              <w:lang w:eastAsia="hr-HR"/>
            </w:rPr>
            <w:t>Z</w:t>
          </w:r>
          <w:r w:rsidRPr="007A4713">
            <w:rPr>
              <w:rFonts w:ascii="Arial" w:hAnsi="Arial" w:eastAsia="Times New Roman" w:cs="Arial"/>
              <w:sz w:val="24"/>
              <w:szCs w:val="24"/>
              <w:lang w:eastAsia="hr-HR"/>
            </w:rPr>
            <w:t>agreb</w:t>
          </w:r>
        </w:p>
      </w:tc>
      <w:tc>
        <w:tcPr>
          <w:tcW w:w="3508" w:type="dxa"/>
          <w:vAlign w:val="bottom"/>
        </w:tcPr>
        <w:p w:rsidRPr="007A4713" w:rsidR="005073AB" w:rsidP="003F24D2" w:rsidRDefault="00BC6C72" w14:paraId="4B3DB24D" w14:textId="77777777">
          <w:pPr>
            <w:tabs>
              <w:tab w:val="left" w:pos="708"/>
              <w:tab w:val="center" w:pos="4153"/>
              <w:tab w:val="right" w:pos="8306"/>
            </w:tabs>
            <w:jc w:val="right"/>
            <w:rPr>
              <w:rFonts w:ascii="Arial" w:hAnsi="Arial" w:eastAsia="Times New Roman" w:cs="Arial"/>
              <w:sz w:val="24"/>
              <w:szCs w:val="24"/>
              <w:lang w:eastAsia="hr-HR"/>
            </w:rPr>
          </w:pPr>
          <w:r w:rsidRPr="007A4713">
            <w:rPr>
              <w:rFonts w:ascii="Arial" w:hAnsi="Arial" w:eastAsia="Times New Roman" w:cs="Arial"/>
              <w:sz w:val="24"/>
              <w:szCs w:val="24"/>
              <w:lang w:eastAsia="hr-HR"/>
            </w:rPr>
            <w:t xml:space="preserve">Broj: </w:t>
          </w:r>
          <w:r>
            <w:rPr>
              <w:rFonts w:ascii="Arial" w:hAnsi="Arial" w:eastAsia="Times New Roman" w:cs="Arial"/>
              <w:sz w:val="24"/>
              <w:szCs w:val="24"/>
              <w:lang w:eastAsia="hr-HR"/>
            </w:rPr>
            <w:t>SZž-</w:t>
          </w:r>
          <w:r w:rsidR="003F24D2">
            <w:rPr>
              <w:rFonts w:ascii="Arial" w:hAnsi="Arial" w:eastAsia="Times New Roman" w:cs="Arial"/>
              <w:sz w:val="24"/>
              <w:szCs w:val="24"/>
              <w:lang w:eastAsia="hr-HR"/>
            </w:rPr>
            <w:t>123</w:t>
          </w:r>
          <w:r>
            <w:rPr>
              <w:rFonts w:ascii="Arial" w:hAnsi="Arial" w:eastAsia="Times New Roman" w:cs="Arial"/>
              <w:sz w:val="24"/>
              <w:szCs w:val="24"/>
              <w:lang w:eastAsia="hr-HR"/>
            </w:rPr>
            <w:t>/2026</w:t>
          </w:r>
        </w:p>
      </w:tc>
    </w:tr>
  </w:tbl>
  <w:p w:rsidRPr="007A4713" w:rsidR="005073AB" w:rsidRDefault="005073AB" w14:paraId="7F21BB67" w14:textId="77777777">
    <w:pPr>
      <w:pStyle w:val="Zaglavlje"/>
      <w:rPr>
        <w:rFonts w:ascii="Arial" w:hAnsi="Arial" w:cs="Arial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E50"/>
    <w:rsid w:val="00024CEB"/>
    <w:rsid w:val="000745A1"/>
    <w:rsid w:val="003F24D2"/>
    <w:rsid w:val="00401305"/>
    <w:rsid w:val="005073AB"/>
    <w:rsid w:val="00703D7C"/>
    <w:rsid w:val="00713707"/>
    <w:rsid w:val="007E5E50"/>
    <w:rsid w:val="008914FB"/>
    <w:rsid w:val="008D3CA6"/>
    <w:rsid w:val="00AA6DAF"/>
    <w:rsid w:val="00BC6C72"/>
    <w:rsid w:val="00D463A2"/>
    <w:rsid w:val="00D66D71"/>
    <w:rsid w:val="00E1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FE851E9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F24D2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F24D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F24D2"/>
  </w:style>
  <w:style w:type="table" w:styleId="Reetkatablice">
    <w:name w:val="Table Grid"/>
    <w:basedOn w:val="Obinatablica"/>
    <w:uiPriority w:val="59"/>
    <w:rsid w:val="003F24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F2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F24D2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3F24D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F24D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24D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24D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F24D2"/>
  </w:style>
  <w:style w:styleId="Reetkatablice" w:type="table">
    <w:name w:val="Table Grid"/>
    <w:basedOn w:val="Obinatablica"/>
    <w:uiPriority w:val="59"/>
    <w:rsid w:val="003F24D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F24D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24D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24D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F24D2"/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MPRH</properties:Company>
  <properties:Pages>3</properties:Pages>
  <properties:Words>602</properties:Words>
  <properties:Characters>3433</properties:Characters>
  <properties:Lines>28</properties:Lines>
  <properties:Paragraphs>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2026-04-03T07:34:00Z</dcterms:created>
  <dc:creator>Sanja Klauda</dc:creator>
  <cp:lastModifiedBy>Marica Ančić</cp:lastModifiedBy>
  <cp:lastPrinted>2026-04-03T07:35:00Z</cp:lastPrinted>
  <dcterms:modified xmlns:xsi="http://www.w3.org/2001/XMLSchema-instance" xsi:type="dcterms:W3CDTF">2026-04-16T11:55:00Z</dcterms:modified>
  <cp:revision>4</cp:revision>
</cp:coreProperties>
</file>